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E96361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DC76EB" w:rsidRPr="0088143A" w:rsidRDefault="00197834" w:rsidP="00DC76EB">
      <w:pPr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3D4295">
        <w:rPr>
          <w:rFonts w:ascii="Arial" w:hAnsi="Arial" w:cs="Arial"/>
          <w:b/>
        </w:rPr>
        <w:t>26</w:t>
      </w:r>
      <w:r w:rsidR="00DC76EB" w:rsidRPr="0088143A">
        <w:rPr>
          <w:rFonts w:ascii="Arial" w:hAnsi="Arial" w:cs="Arial"/>
          <w:b/>
        </w:rPr>
        <w:t>-I-</w:t>
      </w:r>
      <w:r w:rsidR="003D4295">
        <w:rPr>
          <w:rFonts w:ascii="Arial" w:hAnsi="Arial" w:cs="Arial"/>
          <w:b/>
        </w:rPr>
        <w:t>33</w:t>
      </w:r>
      <w:r w:rsidR="00DC76EB" w:rsidRPr="0088143A">
        <w:rPr>
          <w:rFonts w:ascii="Arial" w:hAnsi="Arial" w:cs="Arial"/>
          <w:b/>
        </w:rPr>
        <w:t>/14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D4295" w:rsidRDefault="003D4295" w:rsidP="003D42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НАБАВКА ПОТРОШНОГ МАТЕРИЈАЛА ЗА ГАСНУ ХРОМАТОГРАФИЈУ GC AGILENT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E65619" w:rsidRPr="00800BC9" w:rsidTr="0045385A">
        <w:tc>
          <w:tcPr>
            <w:tcW w:w="4643" w:type="dxa"/>
          </w:tcPr>
          <w:p w:rsidR="00E65619" w:rsidRPr="00800BC9" w:rsidRDefault="00E65619" w:rsidP="0045385A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1.Потрошни материјал за три GC/MSD модел 6890N/5973,6890/5973 и 6890N/5975 inert Agilent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2.Потрошни материјал за GC/FID,модел 6890N са PTV inleta Agilent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3.Потрошни материјал за GC /ECD/FD,модел 6890N Agilent i GC/FID 5890 HP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4.Потрошни материјал за Head space модел G 1888A и модел 7694 Agilent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5.Резервни делови и потрошни материјал за Purge and Trap Teledyne Tekmar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6.Резервни делови и потрошни материјал за ICP-MS Agilent 7500ce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 xml:space="preserve">7.Резервни делови и потрошни материјал за </w:t>
            </w:r>
            <w:r w:rsidRPr="000F27AD">
              <w:rPr>
                <w:rFonts w:ascii="Times New Roman" w:hAnsi="Times New Roman" w:cs="Times New Roman"/>
              </w:rPr>
              <w:lastRenderedPageBreak/>
              <w:t>ICP-OES Varian Vista PRO Axial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lastRenderedPageBreak/>
              <w:t>8.Потрошни материјал за AAS,Varian,SpectrAA 200 i SpectrAA 20+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9.Потрошни материјал за HPLC,Agilent</w:t>
            </w:r>
          </w:p>
        </w:tc>
      </w:tr>
      <w:tr w:rsidR="00E65619" w:rsidRPr="000F27AD" w:rsidTr="0045385A">
        <w:tc>
          <w:tcPr>
            <w:tcW w:w="4643" w:type="dxa"/>
          </w:tcPr>
          <w:p w:rsidR="00E65619" w:rsidRPr="000F27AD" w:rsidRDefault="00E65619" w:rsidP="0045385A">
            <w:pPr>
              <w:rPr>
                <w:rFonts w:ascii="Times New Roman" w:hAnsi="Times New Roman" w:cs="Times New Roman"/>
              </w:rPr>
            </w:pPr>
            <w:r w:rsidRPr="000F27AD">
              <w:rPr>
                <w:rFonts w:ascii="Times New Roman" w:hAnsi="Times New Roman" w:cs="Times New Roman"/>
              </w:rPr>
              <w:t>10.Потрошни материјал за рад опреме за узорковање и одређивање VOC-а у амбијенталном ваздуху</w:t>
            </w:r>
          </w:p>
        </w:tc>
      </w:tr>
    </w:tbl>
    <w:p w:rsidR="00E65619" w:rsidRPr="00E65619" w:rsidRDefault="00E65619" w:rsidP="003D4295">
      <w:pPr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E65619" w:rsidRDefault="00E65619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A44E46">
        <w:rPr>
          <w:rFonts w:ascii="Arial" w:eastAsia="Calibri" w:hAnsi="Arial" w:cs="Arial"/>
          <w:b/>
          <w:iCs/>
        </w:rPr>
        <w:t>33140000-3-медицински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E65619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E65619">
        <w:rPr>
          <w:rFonts w:ascii="Arial" w:hAnsi="Arial" w:cs="Arial"/>
          <w:b/>
        </w:rPr>
        <w:t>26</w:t>
      </w:r>
      <w:r w:rsidR="00E65619" w:rsidRPr="0088143A">
        <w:rPr>
          <w:rFonts w:ascii="Arial" w:hAnsi="Arial" w:cs="Arial"/>
          <w:b/>
        </w:rPr>
        <w:t>-I-</w:t>
      </w:r>
      <w:r w:rsidR="00E65619">
        <w:rPr>
          <w:rFonts w:ascii="Arial" w:hAnsi="Arial" w:cs="Arial"/>
          <w:b/>
        </w:rPr>
        <w:t>33</w:t>
      </w:r>
      <w:r w:rsidR="00E65619" w:rsidRPr="0088143A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E65619">
        <w:rPr>
          <w:rFonts w:ascii="Arial" w:hAnsi="Arial" w:cs="Arial"/>
          <w:b/>
          <w:bCs/>
        </w:rPr>
        <w:t>НАБАВКА ПОТРОШНОГ МАТЕРИЈАЛА ЗА ГАСНУ ХРОМАТОГРАФИЈУ GC AGILENT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E65619">
        <w:rPr>
          <w:rFonts w:ascii="Times New Roman" w:hAnsi="Times New Roman"/>
          <w:szCs w:val="24"/>
        </w:rPr>
        <w:t>29.10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65619" w:rsidRDefault="00E65619" w:rsidP="00E656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E65619" w:rsidRPr="007B56ED" w:rsidRDefault="00E65619" w:rsidP="00E65619">
      <w:pPr>
        <w:numPr>
          <w:ilvl w:val="0"/>
          <w:numId w:val="1"/>
        </w:numPr>
        <w:suppressAutoHyphens/>
        <w:spacing w:after="0" w:line="100" w:lineRule="atLeas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70 пондера</w:t>
      </w:r>
    </w:p>
    <w:p w:rsidR="00E65619" w:rsidRPr="007B56ED" w:rsidRDefault="00E65619" w:rsidP="00E6561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ценах70)</w:t>
      </w:r>
    </w:p>
    <w:p w:rsidR="00E65619" w:rsidRPr="007B56ED" w:rsidRDefault="00E65619" w:rsidP="00E6561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E65619" w:rsidRDefault="00E65619" w:rsidP="00E65619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( најкраћи рок/разматрани рок </w:t>
      </w:r>
      <w:r>
        <w:rPr>
          <w:rFonts w:ascii="Arial" w:hAnsi="Arial" w:cs="Arial"/>
          <w:b/>
          <w:bCs/>
        </w:rPr>
        <w:t>х 10)</w:t>
      </w:r>
    </w:p>
    <w:p w:rsidR="00E65619" w:rsidRDefault="00E65619" w:rsidP="00E65619">
      <w:pPr>
        <w:numPr>
          <w:ilvl w:val="0"/>
          <w:numId w:val="1"/>
        </w:numPr>
        <w:suppressAutoHyphens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Гарантни период                                               20 пондера</w:t>
      </w:r>
    </w:p>
    <w:p w:rsidR="00E65619" w:rsidRDefault="00E65619" w:rsidP="00E6561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( најдужи период/разматрани период </w:t>
      </w:r>
      <w:r>
        <w:rPr>
          <w:rFonts w:ascii="Arial" w:hAnsi="Arial" w:cs="Arial"/>
          <w:b/>
          <w:bCs/>
        </w:rPr>
        <w:t>х 20)</w:t>
      </w:r>
    </w:p>
    <w:p w:rsidR="00E65619" w:rsidRDefault="00E65619" w:rsidP="00E6561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lastRenderedPageBreak/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испоруке, ако је и он исти, онда ће се изабрати онај понуђач који је понудио дужи гарантни рок.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F15A0A">
        <w:rPr>
          <w:rFonts w:ascii="Times New Roman" w:hAnsi="Times New Roman"/>
          <w:szCs w:val="24"/>
          <w:lang w:val="sr-Cyrl-CS"/>
        </w:rPr>
        <w:t>трећем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65619">
        <w:rPr>
          <w:rFonts w:ascii="Times New Roman" w:hAnsi="Times New Roman"/>
          <w:szCs w:val="24"/>
        </w:rPr>
        <w:t>29.10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23506" w:rsidRPr="006D195B" w:rsidRDefault="00723506" w:rsidP="00723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Горица Вуковић</w:t>
      </w:r>
    </w:p>
    <w:p w:rsidR="00723506" w:rsidRPr="00B4789D" w:rsidRDefault="00723506" w:rsidP="007235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gorica.vukovic@zdravlje.org.rs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F437C"/>
    <w:rsid w:val="002F50EA"/>
    <w:rsid w:val="00301990"/>
    <w:rsid w:val="003907AF"/>
    <w:rsid w:val="003D4295"/>
    <w:rsid w:val="00403748"/>
    <w:rsid w:val="00456696"/>
    <w:rsid w:val="00472168"/>
    <w:rsid w:val="004B5F61"/>
    <w:rsid w:val="00553F79"/>
    <w:rsid w:val="005A7020"/>
    <w:rsid w:val="005C7199"/>
    <w:rsid w:val="00614488"/>
    <w:rsid w:val="006B6318"/>
    <w:rsid w:val="00710FF1"/>
    <w:rsid w:val="00723506"/>
    <w:rsid w:val="00772B3A"/>
    <w:rsid w:val="007908D7"/>
    <w:rsid w:val="00792BEE"/>
    <w:rsid w:val="007B17E3"/>
    <w:rsid w:val="007B7771"/>
    <w:rsid w:val="007D5015"/>
    <w:rsid w:val="007F6A8B"/>
    <w:rsid w:val="008176F6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01DD1"/>
    <w:rsid w:val="00E44BFE"/>
    <w:rsid w:val="00E65619"/>
    <w:rsid w:val="00E80D5A"/>
    <w:rsid w:val="00E96361"/>
    <w:rsid w:val="00EB5155"/>
    <w:rsid w:val="00EF00BC"/>
    <w:rsid w:val="00EF429B"/>
    <w:rsid w:val="00F15A0A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A0913-B253-45C3-A2A2-4A7ED2C8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2014-09-26T09:34:00Z</cp:lastPrinted>
  <dcterms:created xsi:type="dcterms:W3CDTF">2013-05-16T11:45:00Z</dcterms:created>
  <dcterms:modified xsi:type="dcterms:W3CDTF">2014-09-26T09:34:00Z</dcterms:modified>
</cp:coreProperties>
</file>